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A6F53" w:rsidRDefault="00DA6F53" w:rsidP="00DA6F53">
      <w:pPr>
        <w:widowControl w:val="0"/>
        <w:autoSpaceDE w:val="0"/>
        <w:autoSpaceDN w:val="0"/>
        <w:adjustRightInd w:val="0"/>
        <w:spacing w:after="0" w:line="240" w:lineRule="auto"/>
        <w:jc w:val="center"/>
        <w:rPr>
          <w:rFonts w:ascii="Times New Roman" w:hAnsi="Times New Roman"/>
          <w:b/>
          <w:bCs/>
          <w:sz w:val="21"/>
          <w:szCs w:val="21"/>
          <w:lang w:val="en-US"/>
        </w:rPr>
      </w:pPr>
      <w:r w:rsidRPr="00DA6F53">
        <w:rPr>
          <w:rFonts w:ascii="Times New Roman" w:hAnsi="Times New Roman"/>
          <w:b/>
          <w:bCs/>
          <w:sz w:val="21"/>
          <w:szCs w:val="21"/>
          <w:lang w:val="en-US"/>
        </w:rPr>
        <w:t>(</w:t>
      </w:r>
      <w:r w:rsidR="003E4D11" w:rsidRPr="00DA6F53">
        <w:rPr>
          <w:rFonts w:ascii="Times New Roman" w:hAnsi="Times New Roman"/>
          <w:b/>
          <w:bCs/>
          <w:sz w:val="21"/>
          <w:szCs w:val="21"/>
          <w:lang w:val="en-US"/>
        </w:rPr>
        <w:t>on-line</w:t>
      </w:r>
      <w:r w:rsidR="00BA06AA" w:rsidRPr="00DA6F53">
        <w:rPr>
          <w:rFonts w:ascii="Times New Roman" w:hAnsi="Times New Roman"/>
          <w:b/>
          <w:bCs/>
          <w:sz w:val="21"/>
          <w:szCs w:val="21"/>
          <w:lang w:val="en-US"/>
        </w:rPr>
        <w:t>)</w:t>
      </w:r>
    </w:p>
    <w:p w:rsidR="00316107" w:rsidRPr="00DA6F53" w:rsidRDefault="00316107" w:rsidP="00316107">
      <w:pPr>
        <w:pStyle w:val="a3"/>
        <w:spacing w:line="200" w:lineRule="atLeast"/>
        <w:jc w:val="center"/>
        <w:rPr>
          <w:rFonts w:ascii="Times New Roman" w:hAnsi="Times New Roman" w:cs="Times New Roman"/>
          <w:b/>
          <w:bCs/>
          <w:sz w:val="21"/>
          <w:szCs w:val="21"/>
          <w:lang w:val="en-US"/>
        </w:rPr>
      </w:pP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p>
    <w:p w:rsidR="00316107" w:rsidRPr="00DA6F53"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r w:rsidR="00FB6347" w:rsidRPr="00DA6F53">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7D6F6E" w:rsidRPr="00DA6F53">
        <w:rPr>
          <w:rFonts w:ascii="Times New Roman" w:hAnsi="Times New Roman" w:cs="Times New Roman"/>
          <w:bCs/>
          <w:sz w:val="21"/>
          <w:szCs w:val="21"/>
          <w:lang w:val="en-US"/>
        </w:rPr>
        <w:t xml:space="preserve">              </w:t>
      </w:r>
      <w:r w:rsidR="007220FD" w:rsidRPr="00DA6F53">
        <w:rPr>
          <w:rFonts w:ascii="Times New Roman" w:hAnsi="Times New Roman" w:cs="Times New Roman"/>
          <w:bCs/>
          <w:sz w:val="21"/>
          <w:szCs w:val="21"/>
          <w:lang w:val="en-US"/>
        </w:rPr>
        <w:t xml:space="preserve">                          </w:t>
      </w:r>
      <w:r w:rsidR="007D6F6E" w:rsidRPr="00DA6F53">
        <w:rPr>
          <w:rFonts w:ascii="Times New Roman" w:hAnsi="Times New Roman" w:cs="Times New Roman"/>
          <w:bCs/>
          <w:sz w:val="21"/>
          <w:szCs w:val="21"/>
          <w:lang w:val="en-US"/>
        </w:rPr>
        <w:t xml:space="preserve">                     </w:t>
      </w:r>
      <w:r w:rsidRPr="00DA6F53">
        <w:rPr>
          <w:rFonts w:ascii="Times New Roman" w:hAnsi="Times New Roman" w:cs="Times New Roman"/>
          <w:bCs/>
          <w:w w:val="109"/>
          <w:sz w:val="21"/>
          <w:szCs w:val="21"/>
          <w:lang w:val="en-US"/>
        </w:rPr>
        <w:t>«</w:t>
      </w:r>
      <w:r w:rsidR="006655DD" w:rsidRPr="00DA6F53">
        <w:rPr>
          <w:rFonts w:ascii="Times New Roman" w:hAnsi="Times New Roman" w:cs="Times New Roman"/>
          <w:bCs/>
          <w:w w:val="109"/>
          <w:sz w:val="21"/>
          <w:szCs w:val="21"/>
          <w:lang w:val="en-US"/>
        </w:rPr>
        <w:t>___</w:t>
      </w:r>
      <w:r w:rsidR="006655DD" w:rsidRPr="00DA6F53">
        <w:rPr>
          <w:rFonts w:ascii="Times New Roman" w:hAnsi="Times New Roman" w:cs="Times New Roman"/>
          <w:bCs/>
          <w:sz w:val="21"/>
          <w:szCs w:val="21"/>
          <w:lang w:val="en-US"/>
        </w:rPr>
        <w:t>» ___________</w:t>
      </w:r>
      <w:r w:rsidRPr="00DA6F53">
        <w:rPr>
          <w:rFonts w:ascii="Times New Roman" w:hAnsi="Times New Roman" w:cs="Times New Roman"/>
          <w:bCs/>
          <w:sz w:val="21"/>
          <w:szCs w:val="21"/>
          <w:lang w:val="en-US"/>
        </w:rPr>
        <w:t xml:space="preserve"> 20</w:t>
      </w:r>
      <w:r w:rsidR="00547661" w:rsidRPr="00DA6F53">
        <w:rPr>
          <w:rFonts w:ascii="Times New Roman" w:hAnsi="Times New Roman" w:cs="Times New Roman"/>
          <w:bCs/>
          <w:sz w:val="21"/>
          <w:szCs w:val="21"/>
          <w:lang w:val="en-US"/>
        </w:rPr>
        <w:t>2</w:t>
      </w:r>
      <w:r w:rsidR="00DA6F53" w:rsidRPr="00DA6F53">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p>
    <w:p w:rsidR="0049012F" w:rsidRPr="00DA6F53" w:rsidRDefault="0049012F" w:rsidP="00316107">
      <w:pPr>
        <w:pStyle w:val="ConsPlusNonformat"/>
        <w:rPr>
          <w:rFonts w:ascii="Times New Roman" w:hAnsi="Times New Roman" w:cs="Times New Roman"/>
          <w:sz w:val="16"/>
          <w:szCs w:val="16"/>
          <w:lang w:val="en-US"/>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00DA6F53">
        <w:rPr>
          <w:rFonts w:ascii="Times New Roman" w:hAnsi="Times New Roman" w:cs="Times New Roman"/>
          <w:sz w:val="21"/>
          <w:szCs w:val="21"/>
        </w:rPr>
        <w:t xml:space="preserve">и.о. </w:t>
      </w:r>
      <w:r w:rsidRPr="00D01136">
        <w:rPr>
          <w:rFonts w:ascii="Times New Roman" w:hAnsi="Times New Roman" w:cs="Times New Roman"/>
          <w:sz w:val="21"/>
          <w:szCs w:val="21"/>
        </w:rPr>
        <w:t>ректора</w:t>
      </w:r>
      <w:r w:rsidR="00DA6F53">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A6F53">
        <w:rPr>
          <w:rFonts w:ascii="Times New Roman" w:hAnsi="Times New Roman"/>
          <w:b/>
          <w:sz w:val="21"/>
          <w:szCs w:val="21"/>
        </w:rPr>
        <w:t xml:space="preserve">по предмету медико-биологического профиля - </w:t>
      </w:r>
      <w:r w:rsidR="00DA6F53" w:rsidRPr="00DA6F53">
        <w:rPr>
          <w:rFonts w:ascii="Times New Roman" w:hAnsi="Times New Roman"/>
          <w:b/>
          <w:sz w:val="21"/>
          <w:szCs w:val="21"/>
          <w:highlight w:val="yellow"/>
        </w:rPr>
        <w:t>химия, биология</w:t>
      </w:r>
      <w:r w:rsidR="00DA6F53">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A6F53">
        <w:rPr>
          <w:rFonts w:ascii="Times New Roman" w:hAnsi="Times New Roman"/>
          <w:b/>
          <w:sz w:val="21"/>
          <w:szCs w:val="21"/>
        </w:rPr>
        <w:t>16</w:t>
      </w:r>
      <w:r w:rsidR="00547661" w:rsidRPr="00CE160B">
        <w:rPr>
          <w:rFonts w:ascii="Times New Roman" w:hAnsi="Times New Roman"/>
          <w:b/>
          <w:sz w:val="21"/>
          <w:szCs w:val="21"/>
        </w:rPr>
        <w:t xml:space="preserve">» </w:t>
      </w:r>
      <w:r w:rsidR="00DA6F53">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A6F53">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A6F53">
        <w:rPr>
          <w:rFonts w:ascii="Times New Roman" w:hAnsi="Times New Roman"/>
          <w:b/>
          <w:sz w:val="21"/>
          <w:szCs w:val="21"/>
        </w:rPr>
        <w:t>5</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w:t>
      </w:r>
      <w:r w:rsidRPr="000F5751">
        <w:rPr>
          <w:rFonts w:ascii="Times New Roman" w:hAnsi="Times New Roman"/>
          <w:sz w:val="21"/>
          <w:szCs w:val="21"/>
        </w:rPr>
        <w:lastRenderedPageBreak/>
        <w:t xml:space="preserve">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DA6F53" w:rsidRPr="000F5751" w:rsidRDefault="00DA6F53"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2.7.6.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DA6F53">
        <w:rPr>
          <w:rFonts w:ascii="Times New Roman" w:hAnsi="Times New Roman"/>
          <w:b/>
          <w:sz w:val="21"/>
          <w:szCs w:val="21"/>
        </w:rPr>
        <w:t>15 300 (Пятнадцать тысяч триста</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7220FD" w:rsidRP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7220FD">
        <w:rPr>
          <w:rFonts w:ascii="Times New Roman" w:hAnsi="Times New Roman"/>
          <w:sz w:val="21"/>
          <w:szCs w:val="21"/>
          <w:lang w:val="en-US"/>
        </w:rPr>
        <w:t>VIII</w:t>
      </w:r>
      <w:r w:rsidR="007220FD">
        <w:rPr>
          <w:rFonts w:ascii="Times New Roman" w:hAnsi="Times New Roman"/>
          <w:sz w:val="21"/>
          <w:szCs w:val="21"/>
        </w:rPr>
        <w:t xml:space="preserve"> настоящего Договора, в соответствии с одним из нижеприведенных условий:</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.1. единовременно до дня начала обучения в размере 100 % от установленной стоимости обучения за учебный год в сумме </w:t>
      </w:r>
      <w:r>
        <w:rPr>
          <w:rFonts w:ascii="Times New Roman" w:hAnsi="Times New Roman"/>
          <w:b/>
          <w:sz w:val="21"/>
          <w:szCs w:val="21"/>
        </w:rPr>
        <w:t xml:space="preserve">15 300 (Пятнадцать тысяч триста) </w:t>
      </w:r>
      <w:r w:rsidRPr="00F21847">
        <w:rPr>
          <w:rFonts w:ascii="Times New Roman" w:hAnsi="Times New Roman"/>
          <w:b/>
          <w:sz w:val="21"/>
          <w:szCs w:val="21"/>
        </w:rPr>
        <w:t>рублей</w:t>
      </w:r>
      <w:r>
        <w:rPr>
          <w:rFonts w:ascii="Times New Roman" w:hAnsi="Times New Roman"/>
          <w:b/>
          <w:sz w:val="21"/>
          <w:szCs w:val="21"/>
        </w:rPr>
        <w:t xml:space="preserve"> 00 копеек</w:t>
      </w:r>
      <w:r w:rsidR="007220FD">
        <w:rPr>
          <w:rFonts w:ascii="Times New Roman" w:hAnsi="Times New Roman"/>
          <w:b/>
          <w:sz w:val="21"/>
          <w:szCs w:val="21"/>
        </w:rPr>
        <w:t>;</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.2. до дня начала занятий в следующие сроки:</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xml:space="preserve">- до 16 </w:t>
      </w:r>
      <w:r w:rsidR="00ED410E">
        <w:rPr>
          <w:rFonts w:ascii="Times New Roman" w:hAnsi="Times New Roman"/>
          <w:b/>
          <w:sz w:val="21"/>
          <w:szCs w:val="21"/>
        </w:rPr>
        <w:t>сентября 2024 года в сумме 7650 (Семь тысяч шестьсот пятьдесят)</w:t>
      </w:r>
      <w:r w:rsidR="007220FD">
        <w:rPr>
          <w:rFonts w:ascii="Times New Roman" w:hAnsi="Times New Roman"/>
          <w:b/>
          <w:sz w:val="21"/>
          <w:szCs w:val="21"/>
        </w:rPr>
        <w:t xml:space="preserve"> рублей 00 копеек</w:t>
      </w:r>
      <w:r w:rsidR="007220FD">
        <w:rPr>
          <w:rFonts w:ascii="Times New Roman" w:hAnsi="Times New Roman"/>
          <w:sz w:val="21"/>
          <w:szCs w:val="21"/>
        </w:rPr>
        <w:t>;</w:t>
      </w:r>
    </w:p>
    <w:p w:rsidR="007220FD" w:rsidRDefault="00ED410E"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2025</w:t>
      </w:r>
      <w:r w:rsidR="007220FD">
        <w:rPr>
          <w:rFonts w:ascii="Times New Roman" w:hAnsi="Times New Roman"/>
          <w:b/>
          <w:sz w:val="21"/>
          <w:szCs w:val="21"/>
        </w:rPr>
        <w:t xml:space="preserve"> года в сумме </w:t>
      </w:r>
      <w:r>
        <w:rPr>
          <w:rFonts w:ascii="Times New Roman" w:hAnsi="Times New Roman"/>
          <w:b/>
          <w:sz w:val="21"/>
          <w:szCs w:val="21"/>
        </w:rPr>
        <w:t>7650 (Семь тысяч шестьсот пятьдесят) рублей 00 копеек.</w:t>
      </w:r>
    </w:p>
    <w:p w:rsidR="00404408" w:rsidRPr="000F5751" w:rsidRDefault="00ED410E"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ED410E" w:rsidRDefault="00ED410E" w:rsidP="00ED410E">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ED410E" w:rsidRPr="000F5751" w:rsidRDefault="00ED410E"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w:t>
      </w:r>
      <w:r w:rsidRPr="000F5751">
        <w:rPr>
          <w:rFonts w:ascii="Times New Roman" w:hAnsi="Times New Roman"/>
          <w:sz w:val="21"/>
          <w:szCs w:val="21"/>
        </w:rPr>
        <w:lastRenderedPageBreak/>
        <w:t>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A16785" w:rsidP="006A3990">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27C6D" w:rsidRPr="00DA51E2">
              <w:rPr>
                <w:rFonts w:ascii="Times New Roman" w:hAnsi="Times New Roman" w:cs="Times New Roman"/>
                <w:b/>
                <w:sz w:val="22"/>
                <w:szCs w:val="22"/>
              </w:rPr>
              <w:t>ектор</w:t>
            </w:r>
            <w:r>
              <w:rPr>
                <w:rFonts w:ascii="Times New Roman" w:hAnsi="Times New Roman" w:cs="Times New Roman"/>
                <w:b/>
                <w:sz w:val="22"/>
                <w:szCs w:val="22"/>
              </w:rPr>
              <w:t>а</w:t>
            </w:r>
            <w:r w:rsidR="00B27C6D" w:rsidRPr="00DA51E2">
              <w:rPr>
                <w:rFonts w:ascii="Times New Roman" w:hAnsi="Times New Roman" w:cs="Times New Roman"/>
                <w:b/>
                <w:sz w:val="22"/>
                <w:szCs w:val="22"/>
              </w:rPr>
              <w:t xml:space="preserve">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A16785">
              <w:rPr>
                <w:rFonts w:ascii="Times New Roman" w:hAnsi="Times New Roman" w:cs="Times New Roman"/>
                <w:b/>
                <w:sz w:val="22"/>
                <w:szCs w:val="22"/>
              </w:rPr>
              <w:t>Н.В.Ларёва</w:t>
            </w:r>
            <w:bookmarkStart w:id="9" w:name="_GoBack"/>
            <w:bookmarkEnd w:id="9"/>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A4" w:rsidRDefault="00EB26A4" w:rsidP="0049012F">
      <w:pPr>
        <w:spacing w:after="0" w:line="240" w:lineRule="auto"/>
      </w:pPr>
      <w:r>
        <w:separator/>
      </w:r>
    </w:p>
  </w:endnote>
  <w:endnote w:type="continuationSeparator" w:id="0">
    <w:p w:rsidR="00EB26A4" w:rsidRDefault="00EB26A4"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A4" w:rsidRDefault="00EB26A4" w:rsidP="0049012F">
      <w:pPr>
        <w:spacing w:after="0" w:line="240" w:lineRule="auto"/>
      </w:pPr>
      <w:r>
        <w:separator/>
      </w:r>
    </w:p>
  </w:footnote>
  <w:footnote w:type="continuationSeparator" w:id="0">
    <w:p w:rsidR="00EB26A4" w:rsidRDefault="00EB26A4"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A16785">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0EF7"/>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16785"/>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6F53"/>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26A4"/>
    <w:rsid w:val="00EB32DB"/>
    <w:rsid w:val="00EB735E"/>
    <w:rsid w:val="00EC68B4"/>
    <w:rsid w:val="00ED410E"/>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624A"/>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406729782">
      <w:bodyDiv w:val="1"/>
      <w:marLeft w:val="0"/>
      <w:marRight w:val="0"/>
      <w:marTop w:val="0"/>
      <w:marBottom w:val="0"/>
      <w:divBdr>
        <w:top w:val="none" w:sz="0" w:space="0" w:color="auto"/>
        <w:left w:val="none" w:sz="0" w:space="0" w:color="auto"/>
        <w:bottom w:val="none" w:sz="0" w:space="0" w:color="auto"/>
        <w:right w:val="none" w:sz="0" w:space="0" w:color="auto"/>
      </w:divBdr>
    </w:div>
    <w:div w:id="77968935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F909-B44D-4192-804A-C79612E1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17952</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45</cp:revision>
  <cp:lastPrinted>2022-01-10T06:01:00Z</cp:lastPrinted>
  <dcterms:created xsi:type="dcterms:W3CDTF">2021-10-12T02:35:00Z</dcterms:created>
  <dcterms:modified xsi:type="dcterms:W3CDTF">2024-05-17T06:39:00Z</dcterms:modified>
</cp:coreProperties>
</file>